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-742-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86MS0067-01-2026-004285-13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 судебного участка № 12 Сургутского судебного района города окружного значения Сургута Ханты-Мансийского автономного округа – Югры Думлер Галина Павловна, находящийся по адресу: г. Сургут ул. Гагари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д. 9 каб. 402, 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Грачушкиной Анастасии Юрьевны, </w:t>
      </w:r>
      <w:r>
        <w:rPr>
          <w:rStyle w:val="cat-UserDefinedgrp-25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осуществлении проверки налогового контроля выявлены достаточные данные, указывающие на нали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чие события административного правонарушения, предусмотренного ст. 19.7 КоАП РФ, а именно: Грачушкина А.Ю., являясь должностным лицом – директором ООО «МЕГАПОЛИС», расположенного по адресу: </w:t>
      </w:r>
      <w:r>
        <w:rPr>
          <w:rStyle w:val="cat-UserDefinedgrp-26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 осуществляя 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еятельность по месту нахождения юридического лица, не исполнила установленную п.п. 5.1 п. 1 ст. 23 НК РФ обязанность по своевременному предоставлению в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бухгалтерской (финансовой) отчетности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года. Фактически бухгалтерская (финансовая) отчетность за 2025 год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Грачушкина А.Ю.,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извещенная о времени и месте рассмотрения дела надлежащим образом, а именно судебной повесткой, на судебное заседание не явилась. Д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 судебного заседания поступило ходатайство о рассмотрении данного дела в свое отсутствие. Мировой судья на основании ч. 2 ст. 25.1 КоАП РФ считает возможным рассмотреть дело в ее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</w:t>
      </w:r>
      <w:r>
        <w:rPr>
          <w:rFonts w:ascii="Times New Roman" w:eastAsia="Times New Roman" w:hAnsi="Times New Roman" w:cs="Times New Roman"/>
          <w:sz w:val="27"/>
          <w:szCs w:val="27"/>
        </w:rPr>
        <w:t>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Грачушкиной А.Ю.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 следующими документами: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86002612000089400001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 от 30.04.2026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справкой старшего государственного налогового инспектора отдела 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амерального контроля УФНС России по ХМАО-Югре от 30.04.2026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копией выписки из Единого государственного реестра юридических лиц.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Судья принимает указанные документы относимыми, допустимыми и достоверными доказательствами, так как они полностью сог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п.п.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</w:t>
      </w:r>
      <w:r>
        <w:rPr>
          <w:rFonts w:ascii="Times New Roman" w:eastAsia="Times New Roman" w:hAnsi="Times New Roman" w:cs="Times New Roman"/>
          <w:sz w:val="27"/>
          <w:szCs w:val="27"/>
        </w:rPr>
        <w:t>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«О бухгалтерском учете», годовую бухгалтерскую (финансовую) отчетность не позднее трех месяцев после окончания отчетного года, за исключением случаев, </w:t>
      </w:r>
      <w:r>
        <w:rPr>
          <w:rFonts w:ascii="Times New Roman" w:eastAsia="Times New Roman" w:hAnsi="Times New Roman" w:cs="Times New Roman"/>
          <w:sz w:val="27"/>
          <w:szCs w:val="27"/>
        </w:rPr>
        <w:t>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</w:t>
      </w:r>
      <w:r>
        <w:rPr>
          <w:rFonts w:ascii="Times New Roman" w:eastAsia="Times New Roman" w:hAnsi="Times New Roman" w:cs="Times New Roman"/>
          <w:sz w:val="27"/>
          <w:szCs w:val="27"/>
        </w:rPr>
        <w:t>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приведенные выше доказательства в их совокупности, мировой 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Грачушкиной А.Ю.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по ст.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19.7 КоАП РФ –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</w:t>
      </w:r>
      <w:r>
        <w:rPr>
          <w:rFonts w:ascii="Times New Roman" w:eastAsia="Times New Roman" w:hAnsi="Times New Roman" w:cs="Times New Roman"/>
          <w:sz w:val="27"/>
          <w:szCs w:val="27"/>
        </w:rPr>
        <w:t>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ния суд учитывает характер и степень общественной опасности деяния, данные о личности нарушителя,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3.4 КоАП РФ полагает справедливым назначить наказание в </w:t>
      </w:r>
      <w:r>
        <w:rPr>
          <w:rFonts w:ascii="Times New Roman" w:eastAsia="Times New Roman" w:hAnsi="Times New Roman" w:cs="Times New Roman"/>
          <w:sz w:val="27"/>
          <w:szCs w:val="27"/>
        </w:rPr>
        <w:t>виде предупреждения, то есть официального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должностное лицо – директора ООО «МЕГАПОЛИС» </w:t>
      </w:r>
      <w:r>
        <w:rPr>
          <w:rFonts w:ascii="Times New Roman" w:eastAsia="Times New Roman" w:hAnsi="Times New Roman" w:cs="Times New Roman"/>
          <w:sz w:val="27"/>
          <w:szCs w:val="27"/>
        </w:rPr>
        <w:t>Грачушкину Анастасию Юрьевну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признать виновной в совершении 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дминистративного правонарушения, предусмотренного ст. 19.7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городской суд путем подачи жалобы через мирового судью судебного участка № 12 Сургутского судеб</w:t>
      </w:r>
      <w:r>
        <w:rPr>
          <w:rFonts w:ascii="Times New Roman" w:eastAsia="Times New Roman" w:hAnsi="Times New Roman" w:cs="Times New Roman"/>
          <w:sz w:val="27"/>
          <w:szCs w:val="27"/>
        </w:rPr>
        <w:t>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</w:t>
      </w:r>
      <w:r>
        <w:rPr>
          <w:rFonts w:ascii="Times New Roman" w:eastAsia="Times New Roman" w:hAnsi="Times New Roman" w:cs="Times New Roman"/>
          <w:sz w:val="26"/>
          <w:szCs w:val="26"/>
        </w:rPr>
        <w:t>ой судья судебного участка №12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5-742-2612/2026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fldChar w:fldCharType="begin"/>
    </w:r>
    <w:r>
      <w:instrText xml:space="preserve">PAGE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8">
    <w:name w:val="cat-UserDefined grp-25 rplc-8"/>
    <w:basedOn w:val="DefaultParagraphFont"/>
  </w:style>
  <w:style w:type="character" w:customStyle="1" w:styleId="cat-UserDefinedgrp-26rplc-19">
    <w:name w:val="cat-UserDefined grp-26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